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917"/>
      </w:tblGrid>
      <w:tr w:rsidR="00896099" w:rsidRPr="00B0731A" w14:paraId="6CA54555" w14:textId="77777777" w:rsidTr="00B0731A">
        <w:trPr>
          <w:jc w:val="center"/>
        </w:trPr>
        <w:tc>
          <w:tcPr>
            <w:tcW w:w="3402" w:type="dxa"/>
            <w:tcBorders>
              <w:bottom w:val="single" w:sz="14" w:space="0" w:color="0E8C87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B1B57" w14:textId="77777777" w:rsidR="00896099" w:rsidRPr="00B0731A" w:rsidRDefault="00AE14C0">
            <w:pPr>
              <w:rPr>
                <w:rFonts w:ascii="微軟正黑體" w:eastAsia="微軟正黑體" w:hAnsi="微軟正黑體"/>
              </w:rPr>
            </w:pPr>
            <w:r w:rsidRPr="00B0731A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0EF058DB" wp14:editId="358D6FA0">
                  <wp:extent cx="1728000" cy="40024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40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tcBorders>
              <w:bottom w:val="single" w:sz="14" w:space="0" w:color="0E8C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942D" w14:textId="77777777" w:rsidR="00896099" w:rsidRPr="00B0731A" w:rsidRDefault="00AE14C0" w:rsidP="00B0731A">
            <w:pPr>
              <w:jc w:val="right"/>
              <w:rPr>
                <w:rFonts w:ascii="微軟正黑體" w:eastAsia="微軟正黑體" w:hAnsi="微軟正黑體"/>
              </w:rPr>
            </w:pPr>
            <w:proofErr w:type="spell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INVITATION｜</w:t>
            </w:r>
            <w:bookmarkStart w:id="0" w:name="_Hlk236305912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研討會</w:t>
            </w:r>
            <w:bookmarkEnd w:id="0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邀請函</w:t>
            </w:r>
            <w:proofErr w:type="spellEnd"/>
          </w:p>
        </w:tc>
      </w:tr>
    </w:tbl>
    <w:p w14:paraId="1B61CD8F" w14:textId="77777777" w:rsidR="00896099" w:rsidRPr="00B0731A" w:rsidRDefault="00AE14C0">
      <w:pPr>
        <w:spacing w:before="120" w:after="20" w:line="240" w:lineRule="auto"/>
        <w:jc w:val="center"/>
        <w:rPr>
          <w:rFonts w:ascii="微軟正黑體" w:eastAsia="微軟正黑體" w:hAnsi="微軟正黑體"/>
          <w:lang w:eastAsia="zh-TW"/>
        </w:rPr>
      </w:pPr>
      <w:r w:rsidRPr="00B0731A">
        <w:rPr>
          <w:rFonts w:ascii="微軟正黑體" w:eastAsia="微軟正黑體" w:hAnsi="微軟正黑體"/>
          <w:b/>
          <w:color w:val="222222"/>
          <w:sz w:val="44"/>
          <w:lang w:eastAsia="zh-TW"/>
        </w:rPr>
        <w:t>鋁合金低碳製程與再生回收技術研討會</w:t>
      </w:r>
    </w:p>
    <w:p w14:paraId="1217AE36" w14:textId="77777777" w:rsidR="00896099" w:rsidRPr="00165A58" w:rsidRDefault="00AE14C0" w:rsidP="00CC43C5">
      <w:pPr>
        <w:spacing w:after="80" w:line="240" w:lineRule="auto"/>
        <w:jc w:val="center"/>
        <w:rPr>
          <w:rFonts w:ascii="微軟正黑體" w:eastAsia="微軟正黑體" w:hAnsi="微軟正黑體"/>
          <w:sz w:val="28"/>
          <w:szCs w:val="28"/>
          <w:lang w:eastAsia="zh-TW"/>
        </w:rPr>
      </w:pPr>
      <w:r w:rsidRPr="00165A58">
        <w:rPr>
          <w:rFonts w:ascii="微軟正黑體" w:eastAsia="微軟正黑體" w:hAnsi="微軟正黑體"/>
          <w:b/>
          <w:color w:val="B98B2F"/>
          <w:sz w:val="28"/>
          <w:szCs w:val="28"/>
          <w:lang w:eastAsia="zh-TW"/>
        </w:rPr>
        <w:t>再生鋁材應用 × 低碳加工製程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896099" w:rsidRPr="00B0731A" w14:paraId="084F7898" w14:textId="77777777" w:rsidTr="00CC43C5">
        <w:trPr>
          <w:trHeight w:val="495"/>
          <w:jc w:val="center"/>
        </w:trPr>
        <w:tc>
          <w:tcPr>
            <w:tcW w:w="10148" w:type="dxa"/>
            <w:tcBorders>
              <w:top w:val="nil"/>
              <w:left w:val="single" w:sz="20" w:space="0" w:color="0E8C87"/>
              <w:bottom w:val="nil"/>
              <w:right w:val="nil"/>
            </w:tcBorders>
            <w:shd w:val="clear" w:color="auto" w:fill="EAF6F5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182F721" w14:textId="3ACFE506" w:rsidR="00896099" w:rsidRPr="00B0731A" w:rsidRDefault="00B0731A" w:rsidP="00CC43C5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面對全球地緣政治衝擊，各國正加速強化關鍵供應鏈的韌性。鋁合金為輕量化核心金屬材料，在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AI</w:t>
            </w:r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、人形機器人、</w:t>
            </w:r>
            <w:proofErr w:type="gramStart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綠能運輸</w:t>
            </w:r>
            <w:proofErr w:type="gramEnd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、航太及國防等新興產業中，已成為各主要國家之戰略研發與投資布局的焦點。依據經濟合作暨發展組織</w:t>
            </w:r>
            <w:r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（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OECD</w:t>
            </w:r>
            <w:r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）</w:t>
            </w:r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與國際鋁業協會</w:t>
            </w:r>
            <w:r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（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IAI</w:t>
            </w:r>
            <w:r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）</w:t>
            </w:r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的最新趨勢分析，強化關鍵金屬的供應鏈、推動鋁</w:t>
            </w:r>
            <w:proofErr w:type="gramStart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產業減碳路徑</w:t>
            </w:r>
            <w:proofErr w:type="gramEnd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、提升冶煉與精煉技術，並大幅提高廢鋁循環利用率，已是</w:t>
            </w:r>
            <w:proofErr w:type="gramStart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全球淨零轉型</w:t>
            </w:r>
            <w:proofErr w:type="gramEnd"/>
            <w:r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的當務之急。</w:t>
            </w:r>
          </w:p>
        </w:tc>
      </w:tr>
    </w:tbl>
    <w:p w14:paraId="6BD21D42" w14:textId="7EB7649A" w:rsidR="00896099" w:rsidRDefault="00AE14C0" w:rsidP="00CC43C5">
      <w:pPr>
        <w:spacing w:line="264" w:lineRule="auto"/>
        <w:jc w:val="both"/>
        <w:rPr>
          <w:rFonts w:ascii="微軟正黑體" w:eastAsia="微軟正黑體" w:hAnsi="微軟正黑體"/>
          <w:color w:val="222222"/>
          <w:sz w:val="24"/>
          <w:szCs w:val="24"/>
          <w:lang w:eastAsia="zh-TW"/>
        </w:rPr>
      </w:pPr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經濟部產業技術司委託工業技術研究院材料與化工研究所執行「鋁加工產業</w:t>
      </w:r>
      <w:proofErr w:type="gramStart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低碳鋁製品</w:t>
      </w:r>
      <w:proofErr w:type="gramEnd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開發與應用計畫」，本次研討會特</w:t>
      </w:r>
      <w:proofErr w:type="gramStart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邀產學研</w:t>
      </w:r>
      <w:proofErr w:type="gramEnd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專家，分享鋁合金組織分析、再生回收</w:t>
      </w:r>
      <w:r w:rsidR="00B0731A" w:rsidRPr="00B0731A">
        <w:rPr>
          <w:rFonts w:ascii="微軟正黑體" w:eastAsia="微軟正黑體" w:hAnsi="微軟正黑體" w:hint="eastAsia"/>
          <w:color w:val="222222"/>
          <w:sz w:val="24"/>
          <w:szCs w:val="24"/>
          <w:lang w:eastAsia="zh-TW"/>
        </w:rPr>
        <w:t>技術</w:t>
      </w:r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與低碳轉型實務</w:t>
      </w:r>
      <w:r w:rsidR="00B0731A">
        <w:rPr>
          <w:rFonts w:ascii="微軟正黑體" w:eastAsia="微軟正黑體" w:hAnsi="微軟正黑體" w:hint="eastAsia"/>
          <w:color w:val="222222"/>
          <w:sz w:val="24"/>
          <w:szCs w:val="24"/>
          <w:lang w:eastAsia="zh-TW"/>
        </w:rPr>
        <w:t>、</w:t>
      </w:r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半固態壓鑄技術發展</w:t>
      </w:r>
      <w:r w:rsidR="00B0731A">
        <w:rPr>
          <w:rFonts w:ascii="微軟正黑體" w:eastAsia="微軟正黑體" w:hAnsi="微軟正黑體" w:hint="eastAsia"/>
          <w:color w:val="222222"/>
          <w:sz w:val="24"/>
          <w:szCs w:val="24"/>
          <w:lang w:eastAsia="zh-TW"/>
        </w:rPr>
        <w:t>。</w:t>
      </w:r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誠摯邀請產業先進、專家學者及各界貴賓撥冗參加，共同交流</w:t>
      </w:r>
      <w:proofErr w:type="gramStart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低碳鋁材</w:t>
      </w:r>
      <w:proofErr w:type="gramEnd"/>
      <w:r w:rsidRPr="00B0731A">
        <w:rPr>
          <w:rFonts w:ascii="微軟正黑體" w:eastAsia="微軟正黑體" w:hAnsi="微軟正黑體"/>
          <w:color w:val="222222"/>
          <w:sz w:val="24"/>
          <w:szCs w:val="24"/>
          <w:lang w:eastAsia="zh-TW"/>
        </w:rPr>
        <w:t>的技術趨勢與應用契機。</w:t>
      </w:r>
    </w:p>
    <w:p w14:paraId="78711B61" w14:textId="77777777" w:rsidR="00CC43C5" w:rsidRPr="00CC43C5" w:rsidRDefault="00CC43C5" w:rsidP="00CC43C5">
      <w:pPr>
        <w:spacing w:line="264" w:lineRule="auto"/>
        <w:jc w:val="both"/>
        <w:rPr>
          <w:rFonts w:ascii="微軟正黑體" w:eastAsia="微軟正黑體" w:hAnsi="微軟正黑體"/>
          <w:color w:val="222222"/>
          <w:sz w:val="12"/>
          <w:szCs w:val="12"/>
          <w:lang w:eastAsia="zh-TW"/>
        </w:rPr>
      </w:pP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32"/>
        <w:gridCol w:w="5596"/>
        <w:gridCol w:w="10"/>
      </w:tblGrid>
      <w:tr w:rsidR="00896099" w:rsidRPr="00B0731A" w14:paraId="3F28F74A" w14:textId="77777777" w:rsidTr="00E20B35">
        <w:trPr>
          <w:gridAfter w:val="1"/>
          <w:wAfter w:w="5" w:type="pct"/>
          <w:jc w:val="center"/>
        </w:trPr>
        <w:tc>
          <w:tcPr>
            <w:tcW w:w="4995" w:type="pct"/>
            <w:gridSpan w:val="2"/>
            <w:shd w:val="clear" w:color="auto" w:fill="116B6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B95619" w14:textId="77777777" w:rsidR="00896099" w:rsidRPr="00B0731A" w:rsidRDefault="00AE14C0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spellStart"/>
            <w:r w:rsidRPr="00B0731A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活動資訊</w:t>
            </w:r>
            <w:proofErr w:type="spellEnd"/>
          </w:p>
        </w:tc>
      </w:tr>
      <w:tr w:rsidR="00896099" w:rsidRPr="00B0731A" w14:paraId="2D738FB2" w14:textId="77777777" w:rsidTr="00E20B35">
        <w:trPr>
          <w:jc w:val="center"/>
        </w:trPr>
        <w:tc>
          <w:tcPr>
            <w:tcW w:w="2235" w:type="pct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1A3B59D" w14:textId="77777777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日期｜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</w:rPr>
              <w:t>115年8月25日（二）</w:t>
            </w:r>
          </w:p>
        </w:tc>
        <w:tc>
          <w:tcPr>
            <w:tcW w:w="2765" w:type="pct"/>
            <w:gridSpan w:val="2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07B18CF" w14:textId="2ED621A0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時間｜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</w:rPr>
              <w:t>09:30</w:t>
            </w:r>
            <w:r w:rsidR="00B0731A">
              <w:rPr>
                <w:rFonts w:ascii="微軟正黑體" w:eastAsia="微軟正黑體" w:hAnsi="微軟正黑體"/>
                <w:color w:val="222222"/>
                <w:sz w:val="24"/>
                <w:szCs w:val="24"/>
              </w:rPr>
              <w:t>~</w:t>
            </w:r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</w:rPr>
              <w:t>13:00</w:t>
            </w:r>
          </w:p>
        </w:tc>
      </w:tr>
      <w:tr w:rsidR="00896099" w:rsidRPr="00B0731A" w14:paraId="39764AED" w14:textId="77777777" w:rsidTr="00E20B35">
        <w:trPr>
          <w:jc w:val="center"/>
        </w:trPr>
        <w:tc>
          <w:tcPr>
            <w:tcW w:w="2235" w:type="pct"/>
            <w:shd w:val="clear" w:color="auto" w:fill="FAFCFC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455C78FB" w14:textId="4BC17033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地點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工研院中興院區51館</w:t>
            </w:r>
            <w:r w:rsidR="00D67B92" w:rsidRPr="00CE764B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highlight w:val="yellow"/>
                <w:lang w:eastAsia="zh-TW"/>
              </w:rPr>
              <w:t>3A</w:t>
            </w:r>
            <w:r w:rsidRPr="00CE764B">
              <w:rPr>
                <w:rFonts w:ascii="微軟正黑體" w:eastAsia="微軟正黑體" w:hAnsi="微軟正黑體"/>
                <w:b/>
                <w:bCs/>
                <w:sz w:val="24"/>
                <w:szCs w:val="24"/>
                <w:highlight w:val="yellow"/>
                <w:lang w:eastAsia="zh-TW"/>
              </w:rPr>
              <w:t>會議室</w:t>
            </w:r>
          </w:p>
        </w:tc>
        <w:tc>
          <w:tcPr>
            <w:tcW w:w="2765" w:type="pct"/>
            <w:gridSpan w:val="2"/>
            <w:shd w:val="clear" w:color="auto" w:fill="FAFCFC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799FC72" w14:textId="77777777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地址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新竹縣竹東鎮中興路四段195號</w:t>
            </w:r>
          </w:p>
        </w:tc>
      </w:tr>
      <w:tr w:rsidR="00896099" w:rsidRPr="00B0731A" w14:paraId="59155916" w14:textId="77777777" w:rsidTr="00E20B35">
        <w:trPr>
          <w:jc w:val="center"/>
        </w:trPr>
        <w:tc>
          <w:tcPr>
            <w:tcW w:w="2235" w:type="pct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A2531B4" w14:textId="77777777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指導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經濟部產業技術司</w:t>
            </w:r>
          </w:p>
        </w:tc>
        <w:tc>
          <w:tcPr>
            <w:tcW w:w="2765" w:type="pct"/>
            <w:gridSpan w:val="2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4FF0846E" w14:textId="3AB836AC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主辦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="00B0731A"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工業技術研究院</w:t>
            </w:r>
            <w:r w:rsid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 xml:space="preserve"> </w:t>
            </w:r>
            <w:r w:rsid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 xml:space="preserve"> </w:t>
            </w:r>
            <w:r w:rsidR="00B0731A" w:rsidRPr="00B0731A">
              <w:rPr>
                <w:rFonts w:ascii="微軟正黑體" w:eastAsia="微軟正黑體" w:hAnsi="微軟正黑體" w:hint="eastAsia"/>
                <w:color w:val="222222"/>
                <w:sz w:val="24"/>
                <w:szCs w:val="24"/>
                <w:lang w:eastAsia="zh-TW"/>
              </w:rPr>
              <w:t>材料與化工研究所</w:t>
            </w:r>
          </w:p>
        </w:tc>
      </w:tr>
      <w:tr w:rsidR="00896099" w:rsidRPr="00B0731A" w14:paraId="4606BDF8" w14:textId="77777777" w:rsidTr="00E20B35">
        <w:trPr>
          <w:jc w:val="center"/>
        </w:trPr>
        <w:tc>
          <w:tcPr>
            <w:tcW w:w="2235" w:type="pct"/>
            <w:shd w:val="clear" w:color="auto" w:fill="FAFCFC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30774C4" w14:textId="77777777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協辦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台灣鑄造學會、台灣輕金屬協會</w:t>
            </w:r>
          </w:p>
        </w:tc>
        <w:tc>
          <w:tcPr>
            <w:tcW w:w="2765" w:type="pct"/>
            <w:gridSpan w:val="2"/>
            <w:shd w:val="clear" w:color="auto" w:fill="FAFCFC"/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70173986" w14:textId="77777777" w:rsidR="00896099" w:rsidRPr="00B0731A" w:rsidRDefault="00AE14C0">
            <w:pPr>
              <w:spacing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協辦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B0731A">
              <w:rPr>
                <w:rFonts w:ascii="微軟正黑體" w:eastAsia="微軟正黑體" w:hAnsi="微軟正黑體"/>
                <w:color w:val="222222"/>
                <w:sz w:val="24"/>
                <w:szCs w:val="24"/>
                <w:lang w:eastAsia="zh-TW"/>
              </w:rPr>
              <w:t>中國鑛冶工程學會、苗栗產業創新推動中心</w:t>
            </w:r>
          </w:p>
        </w:tc>
      </w:tr>
    </w:tbl>
    <w:p w14:paraId="0BB2A957" w14:textId="77777777" w:rsidR="00896099" w:rsidRPr="00CC43C5" w:rsidRDefault="00896099">
      <w:pPr>
        <w:spacing w:after="40"/>
        <w:rPr>
          <w:rFonts w:ascii="微軟正黑體" w:eastAsia="微軟正黑體" w:hAnsi="微軟正黑體"/>
          <w:sz w:val="12"/>
          <w:szCs w:val="12"/>
          <w:lang w:eastAsia="zh-TW"/>
        </w:rPr>
      </w:pPr>
    </w:p>
    <w:tbl>
      <w:tblPr>
        <w:tblW w:w="0" w:type="auto"/>
        <w:jc w:val="center"/>
        <w:tblBorders>
          <w:top w:val="single" w:sz="4" w:space="0" w:color="B98B2F"/>
          <w:left w:val="single" w:sz="4" w:space="0" w:color="B98B2F"/>
          <w:bottom w:val="single" w:sz="4" w:space="0" w:color="B98B2F"/>
          <w:right w:val="single" w:sz="4" w:space="0" w:color="B98B2F"/>
          <w:insideH w:val="single" w:sz="4" w:space="0" w:color="B98B2F"/>
          <w:insideV w:val="single" w:sz="4" w:space="0" w:color="B98B2F"/>
        </w:tblBorders>
        <w:tblLayout w:type="fixed"/>
        <w:tblLook w:val="04A0" w:firstRow="1" w:lastRow="0" w:firstColumn="1" w:lastColumn="0" w:noHBand="0" w:noVBand="1"/>
      </w:tblPr>
      <w:tblGrid>
        <w:gridCol w:w="6936"/>
        <w:gridCol w:w="3192"/>
      </w:tblGrid>
      <w:tr w:rsidR="00896099" w:rsidRPr="00B0731A" w14:paraId="09FF1871" w14:textId="77777777" w:rsidTr="00CC43C5">
        <w:trPr>
          <w:trHeight w:val="1657"/>
          <w:jc w:val="center"/>
        </w:trPr>
        <w:tc>
          <w:tcPr>
            <w:tcW w:w="6936" w:type="dxa"/>
            <w:shd w:val="clear" w:color="auto" w:fill="F7F0DF"/>
            <w:tcMar>
              <w:top w:w="120" w:type="dxa"/>
              <w:left w:w="160" w:type="dxa"/>
              <w:bottom w:w="120" w:type="dxa"/>
              <w:right w:w="150" w:type="dxa"/>
            </w:tcMar>
          </w:tcPr>
          <w:p w14:paraId="601724B4" w14:textId="77777777" w:rsidR="00896099" w:rsidRPr="00AF72DB" w:rsidRDefault="00AE14C0" w:rsidP="00CC43C5">
            <w:pPr>
              <w:snapToGrid w:val="0"/>
              <w:spacing w:beforeLines="30" w:before="72" w:afterLines="30" w:after="72" w:line="240" w:lineRule="auto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 w:rsidRPr="00AF72DB">
              <w:rPr>
                <w:rFonts w:ascii="微軟正黑體" w:eastAsia="微軟正黑體" w:hAnsi="微軟正黑體"/>
                <w:b/>
                <w:color w:val="B98B2F"/>
                <w:sz w:val="28"/>
                <w:szCs w:val="28"/>
                <w:lang w:eastAsia="zh-TW"/>
              </w:rPr>
              <w:t>報</w:t>
            </w:r>
            <w:r w:rsidRPr="00CA0BE7">
              <w:rPr>
                <w:rFonts w:ascii="微軟正黑體" w:eastAsia="微軟正黑體" w:hAnsi="微軟正黑體"/>
                <w:b/>
                <w:color w:val="B98B2F"/>
                <w:sz w:val="28"/>
                <w:szCs w:val="28"/>
                <w:lang w:eastAsia="zh-TW"/>
              </w:rPr>
              <w:t>名資</w:t>
            </w:r>
            <w:r w:rsidRPr="00AF72DB">
              <w:rPr>
                <w:rFonts w:ascii="微軟正黑體" w:eastAsia="微軟正黑體" w:hAnsi="微軟正黑體"/>
                <w:b/>
                <w:color w:val="B98B2F"/>
                <w:sz w:val="28"/>
                <w:szCs w:val="28"/>
                <w:lang w:eastAsia="zh-TW"/>
              </w:rPr>
              <w:t>訊</w:t>
            </w:r>
          </w:p>
          <w:p w14:paraId="72E7ECC6" w14:textId="56FA22AD" w:rsidR="00896099" w:rsidRPr="00544FD4" w:rsidRDefault="00AE14C0" w:rsidP="00CC43C5">
            <w:pPr>
              <w:snapToGrid w:val="0"/>
              <w:spacing w:beforeLines="30" w:before="72" w:afterLines="30" w:after="72" w:line="240" w:lineRule="auto"/>
              <w:rPr>
                <w:rFonts w:ascii="微軟正黑體" w:eastAsia="微軟正黑體" w:hAnsi="微軟正黑體"/>
                <w:b/>
                <w:bCs/>
                <w:color w:val="EE0000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費用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CE764B">
              <w:rPr>
                <w:rFonts w:ascii="微軟正黑體" w:eastAsia="微軟正黑體" w:hAnsi="微軟正黑體"/>
                <w:sz w:val="24"/>
                <w:szCs w:val="24"/>
                <w:highlight w:val="yellow"/>
                <w:lang w:eastAsia="zh-TW"/>
              </w:rPr>
              <w:t>免費</w:t>
            </w:r>
          </w:p>
          <w:p w14:paraId="46734A89" w14:textId="77777777" w:rsidR="00896099" w:rsidRPr="00D80CB0" w:rsidRDefault="00AE14C0" w:rsidP="00CC43C5">
            <w:pPr>
              <w:snapToGrid w:val="0"/>
              <w:spacing w:beforeLines="30" w:before="72" w:afterLines="30" w:after="72" w:line="240" w:lineRule="auto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截止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D80CB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  <w:t>115年8月20日（四），或</w:t>
            </w:r>
            <w:r w:rsidRPr="00CE764B">
              <w:rPr>
                <w:rFonts w:ascii="微軟正黑體" w:eastAsia="微軟正黑體" w:hAnsi="微軟正黑體"/>
                <w:sz w:val="24"/>
                <w:szCs w:val="24"/>
                <w:highlight w:val="yellow"/>
                <w:lang w:eastAsia="zh-TW"/>
              </w:rPr>
              <w:t>額滿為止</w:t>
            </w:r>
          </w:p>
          <w:p w14:paraId="4FFF451B" w14:textId="709E25EB" w:rsidR="00896099" w:rsidRPr="00AA4398" w:rsidRDefault="00AE14C0" w:rsidP="00CC43C5">
            <w:pPr>
              <w:snapToGrid w:val="0"/>
              <w:spacing w:beforeLines="30" w:before="72" w:afterLines="30" w:after="72" w:line="240" w:lineRule="auto"/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網址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="00AA4398" w:rsidRPr="00AA4398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  <w:lang w:eastAsia="zh-TW"/>
              </w:rPr>
              <w:t>https://forms.gle/hBdxhz2NcXHBcJt49</w:t>
            </w:r>
          </w:p>
          <w:p w14:paraId="0F0B06C3" w14:textId="77777777" w:rsidR="00896099" w:rsidRPr="00B0731A" w:rsidRDefault="00AE14C0" w:rsidP="00CC43C5">
            <w:pPr>
              <w:snapToGrid w:val="0"/>
              <w:spacing w:beforeLines="30" w:before="72" w:afterLines="30" w:after="72" w:line="240" w:lineRule="auto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聯絡</w:t>
            </w:r>
            <w:proofErr w:type="gram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｜</w:t>
            </w:r>
            <w:proofErr w:type="gramEnd"/>
            <w:r w:rsidRPr="00D80CB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  <w:t xml:space="preserve">黃小姐  (03) 591-3124  </w:t>
            </w:r>
            <w:proofErr w:type="gramStart"/>
            <w:r w:rsidRPr="00D80CB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  <w:t>｜</w:t>
            </w:r>
            <w:proofErr w:type="gramEnd"/>
            <w:r w:rsidRPr="00D80CB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eastAsia="zh-TW"/>
              </w:rPr>
              <w:t xml:space="preserve">  hlhuang@itri.org.tw</w:t>
            </w:r>
          </w:p>
        </w:tc>
        <w:tc>
          <w:tcPr>
            <w:tcW w:w="3192" w:type="dxa"/>
            <w:shd w:val="clear" w:color="auto" w:fill="FFFFFF"/>
            <w:tcMar>
              <w:top w:w="130" w:type="dxa"/>
              <w:left w:w="80" w:type="dxa"/>
              <w:bottom w:w="130" w:type="dxa"/>
              <w:right w:w="80" w:type="dxa"/>
            </w:tcMar>
            <w:vAlign w:val="center"/>
          </w:tcPr>
          <w:p w14:paraId="1E85B1B4" w14:textId="128144F7" w:rsidR="00896099" w:rsidRPr="00B0731A" w:rsidRDefault="002034CD" w:rsidP="00CC43C5">
            <w:pPr>
              <w:snapToGrid w:val="0"/>
              <w:spacing w:line="240" w:lineRule="auto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noProof/>
                <w:sz w:val="24"/>
                <w:szCs w:val="24"/>
              </w:rPr>
              <w:drawing>
                <wp:inline distT="0" distB="0" distL="0" distR="0" wp14:anchorId="043F7759" wp14:editId="0F716392">
                  <wp:extent cx="1644396" cy="1628775"/>
                  <wp:effectExtent l="0" t="0" r="0" b="698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396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59568F" w14:textId="39A5A7EB" w:rsidR="00896099" w:rsidRDefault="00AE14C0">
      <w:pPr>
        <w:spacing w:before="120" w:after="40" w:line="240" w:lineRule="auto"/>
        <w:jc w:val="center"/>
        <w:rPr>
          <w:rFonts w:ascii="微軟正黑體" w:eastAsia="微軟正黑體" w:hAnsi="微軟正黑體"/>
          <w:b/>
          <w:color w:val="116B68"/>
          <w:sz w:val="28"/>
          <w:szCs w:val="24"/>
          <w:lang w:eastAsia="zh-TW"/>
        </w:rPr>
      </w:pPr>
      <w:r w:rsidRPr="00B0731A">
        <w:rPr>
          <w:rFonts w:ascii="微軟正黑體" w:eastAsia="微軟正黑體" w:hAnsi="微軟正黑體"/>
          <w:b/>
          <w:color w:val="116B68"/>
          <w:sz w:val="28"/>
          <w:szCs w:val="24"/>
          <w:lang w:eastAsia="zh-TW"/>
        </w:rPr>
        <w:t>敬請撥冗蒞臨指導</w:t>
      </w:r>
    </w:p>
    <w:p w14:paraId="44866B25" w14:textId="514CD938" w:rsidR="00A046EF" w:rsidRPr="00A046EF" w:rsidRDefault="00A046EF" w:rsidP="00A046EF">
      <w:pPr>
        <w:snapToGrid w:val="0"/>
        <w:spacing w:line="240" w:lineRule="auto"/>
        <w:ind w:leftChars="3037" w:left="6378"/>
        <w:rPr>
          <w:rFonts w:ascii="微軟正黑體" w:eastAsia="微軟正黑體" w:hAnsi="微軟正黑體"/>
          <w:bCs/>
          <w:color w:val="222222"/>
          <w:sz w:val="24"/>
          <w:szCs w:val="24"/>
          <w:lang w:eastAsia="zh-TW"/>
        </w:rPr>
      </w:pPr>
      <w:r w:rsidRPr="00A046EF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>工業技術研究院</w:t>
      </w:r>
      <w:r w:rsidR="00CC43C5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 xml:space="preserve"> </w:t>
      </w:r>
      <w:r w:rsidR="00CC43C5">
        <w:rPr>
          <w:rFonts w:ascii="微軟正黑體" w:eastAsia="微軟正黑體" w:hAnsi="微軟正黑體"/>
          <w:bCs/>
          <w:color w:val="222222"/>
          <w:sz w:val="24"/>
          <w:szCs w:val="24"/>
          <w:lang w:eastAsia="zh-TW"/>
        </w:rPr>
        <w:t xml:space="preserve"> </w:t>
      </w:r>
      <w:r w:rsidRPr="00A046EF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>材料與化工研究所</w:t>
      </w:r>
    </w:p>
    <w:p w14:paraId="73C949BF" w14:textId="77777777" w:rsidR="00A046EF" w:rsidRPr="00A046EF" w:rsidRDefault="00A046EF" w:rsidP="00A046EF">
      <w:pPr>
        <w:snapToGrid w:val="0"/>
        <w:spacing w:line="240" w:lineRule="auto"/>
        <w:ind w:leftChars="3037" w:left="6378"/>
        <w:rPr>
          <w:rFonts w:ascii="微軟正黑體" w:eastAsia="微軟正黑體" w:hAnsi="微軟正黑體"/>
          <w:bCs/>
          <w:color w:val="222222"/>
          <w:sz w:val="24"/>
          <w:szCs w:val="24"/>
          <w:lang w:eastAsia="zh-TW"/>
        </w:rPr>
      </w:pPr>
      <w:r w:rsidRPr="00A046EF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>輕量化材料與設計應用研究室</w:t>
      </w:r>
    </w:p>
    <w:p w14:paraId="2327AF8D" w14:textId="137BC22B" w:rsidR="00A046EF" w:rsidRPr="00A046EF" w:rsidRDefault="00A046EF" w:rsidP="00A046EF">
      <w:pPr>
        <w:snapToGrid w:val="0"/>
        <w:spacing w:line="240" w:lineRule="auto"/>
        <w:ind w:leftChars="3037" w:left="6378"/>
        <w:rPr>
          <w:rFonts w:ascii="微軟正黑體" w:eastAsia="微軟正黑體" w:hAnsi="微軟正黑體"/>
          <w:bCs/>
          <w:sz w:val="24"/>
          <w:szCs w:val="28"/>
          <w:lang w:eastAsia="zh-TW"/>
        </w:rPr>
      </w:pPr>
      <w:r w:rsidRPr="00A046EF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>陳俊沐經理</w:t>
      </w:r>
      <w:r w:rsidR="00167091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 xml:space="preserve"> </w:t>
      </w:r>
      <w:r w:rsidR="00167091">
        <w:rPr>
          <w:rFonts w:ascii="微軟正黑體" w:eastAsia="微軟正黑體" w:hAnsi="微軟正黑體"/>
          <w:bCs/>
          <w:color w:val="222222"/>
          <w:sz w:val="24"/>
          <w:szCs w:val="24"/>
          <w:lang w:eastAsia="zh-TW"/>
        </w:rPr>
        <w:t xml:space="preserve"> </w:t>
      </w:r>
      <w:r w:rsidRPr="00A046EF">
        <w:rPr>
          <w:rFonts w:ascii="微軟正黑體" w:eastAsia="微軟正黑體" w:hAnsi="微軟正黑體" w:hint="eastAsia"/>
          <w:bCs/>
          <w:color w:val="222222"/>
          <w:sz w:val="24"/>
          <w:szCs w:val="24"/>
          <w:lang w:eastAsia="zh-TW"/>
        </w:rPr>
        <w:t>敬邀</w:t>
      </w:r>
    </w:p>
    <w:p w14:paraId="6B1DDD7D" w14:textId="01AAD88A" w:rsidR="00896099" w:rsidRPr="00B0731A" w:rsidRDefault="00AE14C0" w:rsidP="00B0731A">
      <w:pPr>
        <w:spacing w:before="80" w:line="240" w:lineRule="auto"/>
        <w:rPr>
          <w:rFonts w:ascii="微軟正黑體" w:eastAsia="微軟正黑體" w:hAnsi="微軟正黑體"/>
          <w:color w:val="000000" w:themeColor="text1"/>
          <w:sz w:val="24"/>
          <w:szCs w:val="28"/>
          <w:lang w:eastAsia="zh-TW"/>
        </w:rPr>
      </w:pPr>
      <w:r w:rsidRPr="00D80CB0">
        <w:rPr>
          <w:rFonts w:ascii="微軟正黑體" w:eastAsia="微軟正黑體" w:hAnsi="微軟正黑體"/>
          <w:color w:val="000000" w:themeColor="text1"/>
          <w:sz w:val="18"/>
          <w:szCs w:val="24"/>
          <w:lang w:eastAsia="zh-TW"/>
        </w:rPr>
        <w:t>※ 主辦單位保有最終修改、變更、活動解釋及取消本活動之權利。</w:t>
      </w:r>
      <w:r w:rsidRPr="00B0731A">
        <w:rPr>
          <w:rFonts w:ascii="微軟正黑體" w:eastAsia="微軟正黑體" w:hAnsi="微軟正黑體"/>
          <w:lang w:eastAsia="zh-TW"/>
        </w:rPr>
        <w:br w:type="page"/>
      </w:r>
    </w:p>
    <w:tbl>
      <w:tblPr>
        <w:tblW w:w="10319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917"/>
      </w:tblGrid>
      <w:tr w:rsidR="00896099" w:rsidRPr="00B0731A" w14:paraId="78F7870E" w14:textId="77777777" w:rsidTr="00D80CB0">
        <w:trPr>
          <w:jc w:val="center"/>
        </w:trPr>
        <w:tc>
          <w:tcPr>
            <w:tcW w:w="3402" w:type="dxa"/>
            <w:tcBorders>
              <w:bottom w:val="single" w:sz="14" w:space="0" w:color="0E8C87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F15A" w14:textId="77777777" w:rsidR="00896099" w:rsidRPr="00B0731A" w:rsidRDefault="00AE14C0">
            <w:pPr>
              <w:rPr>
                <w:rFonts w:ascii="微軟正黑體" w:eastAsia="微軟正黑體" w:hAnsi="微軟正黑體"/>
              </w:rPr>
            </w:pPr>
            <w:r w:rsidRPr="00B0731A">
              <w:rPr>
                <w:rFonts w:ascii="微軟正黑體" w:eastAsia="微軟正黑體" w:hAnsi="微軟正黑體"/>
                <w:noProof/>
              </w:rPr>
              <w:lastRenderedPageBreak/>
              <w:drawing>
                <wp:inline distT="0" distB="0" distL="0" distR="0" wp14:anchorId="0E000B18" wp14:editId="32B65383">
                  <wp:extent cx="1728000" cy="40024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400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tcBorders>
              <w:bottom w:val="single" w:sz="14" w:space="0" w:color="0E8C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0E18" w14:textId="20D5846C" w:rsidR="00896099" w:rsidRPr="00B0731A" w:rsidRDefault="00AE14C0" w:rsidP="00B0731A">
            <w:pPr>
              <w:jc w:val="right"/>
              <w:rPr>
                <w:rFonts w:ascii="微軟正黑體" w:eastAsia="微軟正黑體" w:hAnsi="微軟正黑體"/>
              </w:rPr>
            </w:pPr>
            <w:proofErr w:type="spellStart"/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PROGRAM｜</w:t>
            </w:r>
            <w:r w:rsidR="00D80CB0"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研討會</w:t>
            </w: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</w:rPr>
              <w:t>議程</w:t>
            </w:r>
            <w:proofErr w:type="spellEnd"/>
          </w:p>
        </w:tc>
      </w:tr>
    </w:tbl>
    <w:p w14:paraId="4B052A35" w14:textId="3048102F" w:rsidR="00896099" w:rsidRPr="00B0731A" w:rsidRDefault="00D80CB0">
      <w:pPr>
        <w:spacing w:before="140" w:after="60" w:line="240" w:lineRule="auto"/>
        <w:jc w:val="center"/>
        <w:rPr>
          <w:rFonts w:ascii="微軟正黑體" w:eastAsia="微軟正黑體" w:hAnsi="微軟正黑體"/>
        </w:rPr>
      </w:pPr>
      <w:proofErr w:type="spellStart"/>
      <w:r w:rsidRPr="00D80CB0">
        <w:rPr>
          <w:rFonts w:ascii="微軟正黑體" w:eastAsia="微軟正黑體" w:hAnsi="微軟正黑體" w:hint="eastAsia"/>
          <w:b/>
          <w:color w:val="222222"/>
          <w:sz w:val="44"/>
        </w:rPr>
        <w:t>研討會</w:t>
      </w:r>
      <w:r w:rsidR="00AE14C0" w:rsidRPr="00B0731A">
        <w:rPr>
          <w:rFonts w:ascii="微軟正黑體" w:eastAsia="微軟正黑體" w:hAnsi="微軟正黑體"/>
          <w:b/>
          <w:color w:val="222222"/>
          <w:sz w:val="44"/>
        </w:rPr>
        <w:t>議程</w:t>
      </w:r>
      <w:proofErr w:type="spellEnd"/>
    </w:p>
    <w:p w14:paraId="180480AF" w14:textId="1A42B3CF" w:rsidR="009F2BA5" w:rsidRPr="009F2BA5" w:rsidRDefault="00AE14C0" w:rsidP="00934379">
      <w:pPr>
        <w:spacing w:after="120" w:line="240" w:lineRule="auto"/>
        <w:jc w:val="center"/>
        <w:rPr>
          <w:rFonts w:ascii="微軟正黑體" w:eastAsia="微軟正黑體" w:hAnsi="微軟正黑體"/>
          <w:color w:val="000000" w:themeColor="text1"/>
          <w:sz w:val="24"/>
          <w:szCs w:val="28"/>
          <w:lang w:eastAsia="zh-TW"/>
        </w:rPr>
      </w:pPr>
      <w:r w:rsidRPr="00B0731A">
        <w:rPr>
          <w:rFonts w:ascii="微軟正黑體" w:eastAsia="微軟正黑體" w:hAnsi="微軟正黑體"/>
          <w:color w:val="000000" w:themeColor="text1"/>
          <w:sz w:val="24"/>
          <w:szCs w:val="28"/>
          <w:lang w:eastAsia="zh-TW"/>
        </w:rPr>
        <w:t>115年8月25日（二）</w:t>
      </w:r>
      <w:proofErr w:type="gramStart"/>
      <w:r w:rsidRPr="00B0731A">
        <w:rPr>
          <w:rFonts w:ascii="微軟正黑體" w:eastAsia="微軟正黑體" w:hAnsi="微軟正黑體"/>
          <w:color w:val="000000" w:themeColor="text1"/>
          <w:sz w:val="24"/>
          <w:szCs w:val="28"/>
          <w:lang w:eastAsia="zh-TW"/>
        </w:rPr>
        <w:t>｜</w:t>
      </w:r>
      <w:proofErr w:type="gramEnd"/>
      <w:r w:rsidRPr="00B0731A">
        <w:rPr>
          <w:rFonts w:ascii="微軟正黑體" w:eastAsia="微軟正黑體" w:hAnsi="微軟正黑體"/>
          <w:color w:val="000000" w:themeColor="text1"/>
          <w:sz w:val="24"/>
          <w:szCs w:val="28"/>
          <w:lang w:eastAsia="zh-TW"/>
        </w:rPr>
        <w:t>工研院中興院區51館</w:t>
      </w:r>
      <w:r w:rsidR="00D67B92" w:rsidRPr="00CE764B">
        <w:rPr>
          <w:rFonts w:ascii="微軟正黑體" w:eastAsia="微軟正黑體" w:hAnsi="微軟正黑體" w:hint="eastAsia"/>
          <w:b/>
          <w:bCs/>
          <w:sz w:val="24"/>
          <w:szCs w:val="28"/>
          <w:highlight w:val="yellow"/>
          <w:lang w:eastAsia="zh-TW"/>
        </w:rPr>
        <w:t>3A</w:t>
      </w:r>
      <w:r w:rsidRPr="00CE764B">
        <w:rPr>
          <w:rFonts w:ascii="微軟正黑體" w:eastAsia="微軟正黑體" w:hAnsi="微軟正黑體"/>
          <w:b/>
          <w:bCs/>
          <w:sz w:val="24"/>
          <w:szCs w:val="28"/>
          <w:highlight w:val="yellow"/>
          <w:lang w:eastAsia="zh-TW"/>
        </w:rPr>
        <w:t>會議室</w:t>
      </w:r>
    </w:p>
    <w:tbl>
      <w:tblPr>
        <w:tblStyle w:val="aff2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63"/>
        <w:gridCol w:w="4678"/>
        <w:gridCol w:w="3197"/>
      </w:tblGrid>
      <w:tr w:rsidR="009F2BA5" w14:paraId="0B8145E5" w14:textId="77777777" w:rsidTr="00E20B35">
        <w:tc>
          <w:tcPr>
            <w:tcW w:w="2263" w:type="dxa"/>
            <w:shd w:val="clear" w:color="auto" w:fill="116B68"/>
            <w:vAlign w:val="center"/>
          </w:tcPr>
          <w:p w14:paraId="74137CD7" w14:textId="031B6EC0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9F2BA5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4678" w:type="dxa"/>
            <w:shd w:val="clear" w:color="auto" w:fill="116B68"/>
            <w:vAlign w:val="center"/>
          </w:tcPr>
          <w:p w14:paraId="2AA93686" w14:textId="4E747751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9F2BA5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議程／講題</w:t>
            </w:r>
            <w:proofErr w:type="spellEnd"/>
          </w:p>
        </w:tc>
        <w:tc>
          <w:tcPr>
            <w:tcW w:w="3197" w:type="dxa"/>
            <w:shd w:val="clear" w:color="auto" w:fill="116B68"/>
            <w:vAlign w:val="center"/>
          </w:tcPr>
          <w:p w14:paraId="389D743E" w14:textId="651247C6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9F2BA5">
              <w:rPr>
                <w:rFonts w:ascii="微軟正黑體" w:eastAsia="微軟正黑體" w:hAnsi="微軟正黑體"/>
                <w:b/>
                <w:color w:val="FFFFFF"/>
                <w:sz w:val="28"/>
                <w:szCs w:val="28"/>
              </w:rPr>
              <w:t>講者</w:t>
            </w:r>
            <w:proofErr w:type="spellEnd"/>
          </w:p>
        </w:tc>
      </w:tr>
      <w:tr w:rsidR="009F2BA5" w14:paraId="20620A73" w14:textId="77777777" w:rsidTr="00E20B35">
        <w:tc>
          <w:tcPr>
            <w:tcW w:w="2263" w:type="dxa"/>
            <w:shd w:val="clear" w:color="auto" w:fill="F3F4F5"/>
            <w:vAlign w:val="center"/>
          </w:tcPr>
          <w:p w14:paraId="79630DB9" w14:textId="0958769C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09:30</w:t>
            </w:r>
            <w:r w:rsidRPr="00D80CB0">
              <w:rPr>
                <w:rFonts w:ascii="微軟正黑體" w:eastAsia="微軟正黑體" w:hAnsi="微軟正黑體" w:hint="eastAsia"/>
                <w:bCs/>
                <w:color w:val="000000" w:themeColor="text1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09:50</w:t>
            </w:r>
          </w:p>
        </w:tc>
        <w:tc>
          <w:tcPr>
            <w:tcW w:w="4678" w:type="dxa"/>
            <w:shd w:val="clear" w:color="auto" w:fill="F3F4F5"/>
            <w:vAlign w:val="center"/>
          </w:tcPr>
          <w:p w14:paraId="68126080" w14:textId="21CB05EE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報到</w:t>
            </w:r>
            <w:proofErr w:type="spellEnd"/>
          </w:p>
        </w:tc>
        <w:tc>
          <w:tcPr>
            <w:tcW w:w="3197" w:type="dxa"/>
            <w:shd w:val="clear" w:color="auto" w:fill="F3F4F5"/>
            <w:vAlign w:val="center"/>
          </w:tcPr>
          <w:p w14:paraId="240CF6BA" w14:textId="04AF4B57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gramStart"/>
            <w:r w:rsidRPr="00D80CB0">
              <w:rPr>
                <w:rFonts w:ascii="微軟正黑體" w:eastAsia="微軟正黑體" w:hAnsi="微軟正黑體" w:hint="eastAsia"/>
                <w:bCs/>
                <w:color w:val="000000" w:themeColor="text1"/>
                <w:sz w:val="24"/>
                <w:szCs w:val="24"/>
                <w:lang w:eastAsia="zh-TW"/>
              </w:rPr>
              <w:t>—</w:t>
            </w:r>
            <w:proofErr w:type="gramEnd"/>
          </w:p>
        </w:tc>
      </w:tr>
      <w:tr w:rsidR="009F2BA5" w14:paraId="06C31F97" w14:textId="77777777" w:rsidTr="00934379">
        <w:tc>
          <w:tcPr>
            <w:tcW w:w="2263" w:type="dxa"/>
            <w:vAlign w:val="center"/>
          </w:tcPr>
          <w:p w14:paraId="6C379F30" w14:textId="53E9EDD8" w:rsidR="009F2BA5" w:rsidRPr="00934379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</w:rPr>
              <w:t>09:50</w:t>
            </w:r>
            <w:r w:rsidRPr="00934379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~</w:t>
            </w:r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4678" w:type="dxa"/>
            <w:vAlign w:val="center"/>
          </w:tcPr>
          <w:p w14:paraId="2CE2E43B" w14:textId="50565BDF" w:rsidR="009F2BA5" w:rsidRPr="00934379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934379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引言</w:t>
            </w:r>
          </w:p>
        </w:tc>
        <w:tc>
          <w:tcPr>
            <w:tcW w:w="3197" w:type="dxa"/>
            <w:vAlign w:val="center"/>
          </w:tcPr>
          <w:p w14:paraId="175A8593" w14:textId="2A93C594" w:rsidR="009F2BA5" w:rsidRPr="00934379" w:rsidRDefault="00934379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proofErr w:type="gramStart"/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陳俊沐</w:t>
            </w:r>
            <w:proofErr w:type="gramEnd"/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 xml:space="preserve"> 經理</w:t>
            </w:r>
            <w:proofErr w:type="gramStart"/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｜</w:t>
            </w:r>
            <w:proofErr w:type="gramEnd"/>
            <w:r w:rsidRPr="00934379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工業技術研究院</w:t>
            </w:r>
            <w:r w:rsidRPr="00934379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934379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材料與化工研究所</w:t>
            </w:r>
          </w:p>
        </w:tc>
      </w:tr>
      <w:tr w:rsidR="009F2BA5" w14:paraId="7335CA6F" w14:textId="77777777" w:rsidTr="00E20B35">
        <w:tc>
          <w:tcPr>
            <w:tcW w:w="2263" w:type="dxa"/>
            <w:vAlign w:val="center"/>
          </w:tcPr>
          <w:p w14:paraId="069F8667" w14:textId="155B097D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10:00</w:t>
            </w:r>
            <w:r w:rsidRPr="00D80CB0">
              <w:rPr>
                <w:rFonts w:ascii="微軟正黑體" w:eastAsia="微軟正黑體" w:hAnsi="微軟正黑體" w:hint="eastAsia"/>
                <w:b/>
                <w:color w:val="222222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10:50</w:t>
            </w:r>
          </w:p>
        </w:tc>
        <w:tc>
          <w:tcPr>
            <w:tcW w:w="4678" w:type="dxa"/>
            <w:vAlign w:val="center"/>
          </w:tcPr>
          <w:p w14:paraId="30F3C6C8" w14:textId="6087B6BB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r w:rsidRPr="00D80CB0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鋁合金凝固組織與第二相分析：電子顯微鏡與</w:t>
            </w:r>
            <w:proofErr w:type="gramStart"/>
            <w:r w:rsidRPr="00D80CB0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計算相圖的</w:t>
            </w:r>
            <w:proofErr w:type="gramEnd"/>
            <w:r w:rsidRPr="00D80CB0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應用</w:t>
            </w:r>
          </w:p>
        </w:tc>
        <w:tc>
          <w:tcPr>
            <w:tcW w:w="3197" w:type="dxa"/>
            <w:vAlign w:val="center"/>
          </w:tcPr>
          <w:p w14:paraId="131DA453" w14:textId="517A1839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蘇德徵 教授</w:t>
            </w:r>
            <w:proofErr w:type="gramStart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｜</w:t>
            </w:r>
            <w:proofErr w:type="gramEnd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國立臺灣大學材料科學與工程學系</w:t>
            </w:r>
          </w:p>
        </w:tc>
      </w:tr>
      <w:tr w:rsidR="009F2BA5" w14:paraId="16AD7385" w14:textId="77777777" w:rsidTr="00E20B35">
        <w:tc>
          <w:tcPr>
            <w:tcW w:w="2263" w:type="dxa"/>
            <w:vAlign w:val="center"/>
          </w:tcPr>
          <w:p w14:paraId="71A3ECB2" w14:textId="540018F3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10:50</w:t>
            </w:r>
            <w:r w:rsidRPr="00D80CB0">
              <w:rPr>
                <w:rFonts w:ascii="微軟正黑體" w:eastAsia="微軟正黑體" w:hAnsi="微軟正黑體" w:hint="eastAsia"/>
                <w:b/>
                <w:color w:val="222222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11:30</w:t>
            </w:r>
          </w:p>
        </w:tc>
        <w:tc>
          <w:tcPr>
            <w:tcW w:w="4678" w:type="dxa"/>
            <w:vAlign w:val="center"/>
          </w:tcPr>
          <w:p w14:paraId="38BC69EB" w14:textId="22C9FEBE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r w:rsidRPr="00D80CB0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鋁合金回收技術與低碳轉型應用實務</w:t>
            </w:r>
          </w:p>
        </w:tc>
        <w:tc>
          <w:tcPr>
            <w:tcW w:w="3197" w:type="dxa"/>
            <w:vAlign w:val="center"/>
          </w:tcPr>
          <w:p w14:paraId="2F381C96" w14:textId="3A3E780B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林瑞宏 副總經理</w:t>
            </w:r>
            <w:proofErr w:type="gramStart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｜</w:t>
            </w:r>
            <w:r w:rsidRPr="00D80CB0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常琪鋁</w:t>
            </w:r>
            <w:proofErr w:type="gramEnd"/>
            <w:r w:rsidRPr="00D80CB0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業股份有限公司</w:t>
            </w:r>
          </w:p>
        </w:tc>
      </w:tr>
      <w:tr w:rsidR="009F2BA5" w14:paraId="324C6B12" w14:textId="77777777" w:rsidTr="00E20B35">
        <w:tc>
          <w:tcPr>
            <w:tcW w:w="2263" w:type="dxa"/>
            <w:shd w:val="clear" w:color="auto" w:fill="F3F4F5"/>
            <w:vAlign w:val="center"/>
          </w:tcPr>
          <w:p w14:paraId="173584AB" w14:textId="0990209B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11:30</w:t>
            </w:r>
            <w:r w:rsidRPr="00D80CB0">
              <w:rPr>
                <w:rFonts w:ascii="微軟正黑體" w:eastAsia="微軟正黑體" w:hAnsi="微軟正黑體" w:hint="eastAsia"/>
                <w:bCs/>
                <w:color w:val="000000" w:themeColor="text1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11:40</w:t>
            </w:r>
          </w:p>
        </w:tc>
        <w:tc>
          <w:tcPr>
            <w:tcW w:w="4678" w:type="dxa"/>
            <w:shd w:val="clear" w:color="auto" w:fill="F3F4F5"/>
            <w:vAlign w:val="center"/>
          </w:tcPr>
          <w:p w14:paraId="7B2F554E" w14:textId="793F8F48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休息與茶點</w:t>
            </w:r>
            <w:proofErr w:type="spellEnd"/>
          </w:p>
        </w:tc>
        <w:tc>
          <w:tcPr>
            <w:tcW w:w="3197" w:type="dxa"/>
            <w:shd w:val="clear" w:color="auto" w:fill="F3F4F5"/>
            <w:vAlign w:val="center"/>
          </w:tcPr>
          <w:p w14:paraId="61E89296" w14:textId="1668A71C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gramStart"/>
            <w:r w:rsidRPr="00D80CB0">
              <w:rPr>
                <w:rFonts w:ascii="微軟正黑體" w:eastAsia="微軟正黑體" w:hAnsi="微軟正黑體" w:hint="eastAsia"/>
                <w:bCs/>
                <w:color w:val="000000" w:themeColor="text1"/>
                <w:sz w:val="24"/>
                <w:szCs w:val="24"/>
                <w:lang w:eastAsia="zh-TW"/>
              </w:rPr>
              <w:t>—</w:t>
            </w:r>
            <w:proofErr w:type="gramEnd"/>
          </w:p>
        </w:tc>
      </w:tr>
      <w:tr w:rsidR="009F2BA5" w14:paraId="3E9089F9" w14:textId="77777777" w:rsidTr="00E20B35">
        <w:tc>
          <w:tcPr>
            <w:tcW w:w="2263" w:type="dxa"/>
            <w:vAlign w:val="center"/>
          </w:tcPr>
          <w:p w14:paraId="38B45E91" w14:textId="47DF8AA7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11:40</w:t>
            </w:r>
            <w:r w:rsidRPr="00D80CB0">
              <w:rPr>
                <w:rFonts w:ascii="微軟正黑體" w:eastAsia="微軟正黑體" w:hAnsi="微軟正黑體" w:hint="eastAsia"/>
                <w:b/>
                <w:color w:val="222222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/>
                <w:color w:val="222222"/>
                <w:sz w:val="24"/>
                <w:szCs w:val="24"/>
              </w:rPr>
              <w:t>12:30</w:t>
            </w:r>
          </w:p>
        </w:tc>
        <w:tc>
          <w:tcPr>
            <w:tcW w:w="4678" w:type="dxa"/>
            <w:vAlign w:val="center"/>
          </w:tcPr>
          <w:p w14:paraId="7A9CB006" w14:textId="65D70C52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r w:rsidRPr="00D80CB0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低碳製程：鋁合金半固態壓鑄之技術發展演進</w:t>
            </w:r>
          </w:p>
        </w:tc>
        <w:tc>
          <w:tcPr>
            <w:tcW w:w="3197" w:type="dxa"/>
            <w:vAlign w:val="center"/>
          </w:tcPr>
          <w:p w14:paraId="6819BDBA" w14:textId="060095F6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  <w:lang w:eastAsia="zh-TW"/>
              </w:rPr>
            </w:pPr>
            <w:proofErr w:type="gramStart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陳俊沐</w:t>
            </w:r>
            <w:proofErr w:type="gramEnd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 xml:space="preserve"> 經理</w:t>
            </w:r>
            <w:proofErr w:type="gramStart"/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>｜</w:t>
            </w:r>
            <w:proofErr w:type="gramEnd"/>
            <w:r w:rsidRPr="00D80CB0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工業技術研究院</w:t>
            </w:r>
            <w:r w:rsidRPr="00D80CB0"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D80CB0">
              <w:rPr>
                <w:rFonts w:ascii="微軟正黑體" w:eastAsia="微軟正黑體" w:hAnsi="微軟正黑體" w:hint="eastAsia"/>
                <w:b/>
                <w:color w:val="000000" w:themeColor="text1"/>
                <w:sz w:val="24"/>
                <w:szCs w:val="24"/>
                <w:lang w:eastAsia="zh-TW"/>
              </w:rPr>
              <w:t>材料與化工研究所</w:t>
            </w:r>
          </w:p>
        </w:tc>
      </w:tr>
      <w:tr w:rsidR="009F2BA5" w14:paraId="51291840" w14:textId="77777777" w:rsidTr="00E20B35">
        <w:tc>
          <w:tcPr>
            <w:tcW w:w="2263" w:type="dxa"/>
            <w:shd w:val="clear" w:color="auto" w:fill="F7F0DF"/>
            <w:vAlign w:val="center"/>
          </w:tcPr>
          <w:p w14:paraId="4A09E388" w14:textId="5F85AE9F" w:rsidR="009F2BA5" w:rsidRDefault="009F2BA5" w:rsidP="00165A58">
            <w:pPr>
              <w:snapToGrid w:val="0"/>
              <w:spacing w:beforeLines="40" w:before="96" w:afterLines="40" w:after="96"/>
              <w:jc w:val="center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12:30</w:t>
            </w:r>
            <w:r w:rsidRPr="00D80CB0">
              <w:rPr>
                <w:rFonts w:ascii="微軟正黑體" w:eastAsia="微軟正黑體" w:hAnsi="微軟正黑體" w:hint="eastAsia"/>
                <w:bCs/>
                <w:color w:val="000000" w:themeColor="text1"/>
                <w:sz w:val="24"/>
                <w:szCs w:val="24"/>
                <w:lang w:eastAsia="zh-TW"/>
              </w:rPr>
              <w:t>~</w:t>
            </w:r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678" w:type="dxa"/>
            <w:shd w:val="clear" w:color="auto" w:fill="F7F0DF"/>
            <w:vAlign w:val="center"/>
          </w:tcPr>
          <w:p w14:paraId="786ABC95" w14:textId="2688E2B4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午餐及交流時間</w:t>
            </w:r>
            <w:proofErr w:type="spellEnd"/>
          </w:p>
        </w:tc>
        <w:tc>
          <w:tcPr>
            <w:tcW w:w="3197" w:type="dxa"/>
            <w:shd w:val="clear" w:color="auto" w:fill="F7F0DF"/>
            <w:vAlign w:val="center"/>
          </w:tcPr>
          <w:p w14:paraId="31D19AB6" w14:textId="6C6DDE2B" w:rsidR="009F2BA5" w:rsidRDefault="009F2BA5" w:rsidP="00165A58">
            <w:pPr>
              <w:snapToGrid w:val="0"/>
              <w:spacing w:beforeLines="40" w:before="96" w:afterLines="40" w:after="96"/>
              <w:jc w:val="both"/>
              <w:rPr>
                <w:rFonts w:ascii="微軟正黑體" w:eastAsia="微軟正黑體" w:hAnsi="微軟正黑體"/>
                <w:b/>
                <w:color w:val="116B68"/>
                <w:sz w:val="28"/>
                <w:szCs w:val="24"/>
              </w:rPr>
            </w:pPr>
            <w:proofErr w:type="spellStart"/>
            <w:r w:rsidRPr="00D80CB0">
              <w:rPr>
                <w:rFonts w:ascii="微軟正黑體" w:eastAsia="微軟正黑體" w:hAnsi="微軟正黑體"/>
                <w:bCs/>
                <w:color w:val="000000" w:themeColor="text1"/>
                <w:sz w:val="24"/>
                <w:szCs w:val="24"/>
              </w:rPr>
              <w:t>與會貴賓及演講專家</w:t>
            </w:r>
            <w:proofErr w:type="spellEnd"/>
          </w:p>
        </w:tc>
      </w:tr>
    </w:tbl>
    <w:p w14:paraId="4A894386" w14:textId="7FC96721" w:rsidR="00896099" w:rsidRDefault="00D80CB0" w:rsidP="009F2BA5">
      <w:pPr>
        <w:spacing w:before="160" w:after="80" w:line="240" w:lineRule="auto"/>
        <w:rPr>
          <w:rFonts w:ascii="微軟正黑體" w:eastAsia="微軟正黑體" w:hAnsi="微軟正黑體"/>
          <w:sz w:val="22"/>
          <w:szCs w:val="24"/>
        </w:rPr>
      </w:pPr>
      <w:proofErr w:type="spellStart"/>
      <w:r w:rsidRPr="00D80CB0">
        <w:rPr>
          <w:rFonts w:ascii="微軟正黑體" w:eastAsia="微軟正黑體" w:hAnsi="微軟正黑體" w:hint="eastAsia"/>
          <w:b/>
          <w:color w:val="116B68"/>
          <w:sz w:val="28"/>
          <w:szCs w:val="24"/>
        </w:rPr>
        <w:t>講題與大綱</w:t>
      </w:r>
      <w:proofErr w:type="spellEnd"/>
    </w:p>
    <w:tbl>
      <w:tblPr>
        <w:tblStyle w:val="aff2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39"/>
        <w:gridCol w:w="3260"/>
        <w:gridCol w:w="3339"/>
      </w:tblGrid>
      <w:tr w:rsidR="009F2BA5" w14:paraId="44F292B2" w14:textId="77777777" w:rsidTr="00C60DEA">
        <w:tc>
          <w:tcPr>
            <w:tcW w:w="3539" w:type="dxa"/>
            <w:shd w:val="clear" w:color="auto" w:fill="EAF6F5"/>
          </w:tcPr>
          <w:p w14:paraId="5818E3B0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01</w:t>
            </w:r>
          </w:p>
          <w:p w14:paraId="4DE3C335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F2BA5">
              <w:rPr>
                <w:rFonts w:ascii="微軟正黑體" w:eastAsia="微軟正黑體" w:hAnsi="微軟正黑體" w:hint="eastAsia"/>
                <w:b/>
                <w:color w:val="116B68"/>
                <w:sz w:val="24"/>
                <w:szCs w:val="24"/>
                <w:lang w:eastAsia="zh-TW"/>
              </w:rPr>
              <w:t>凝固</w:t>
            </w: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組織分析與</w:t>
            </w:r>
            <w:r w:rsidRPr="009F2BA5">
              <w:rPr>
                <w:rFonts w:ascii="微軟正黑體" w:eastAsia="微軟正黑體" w:hAnsi="微軟正黑體" w:hint="eastAsia"/>
                <w:b/>
                <w:color w:val="116B68"/>
                <w:sz w:val="24"/>
                <w:szCs w:val="24"/>
                <w:lang w:eastAsia="zh-TW"/>
              </w:rPr>
              <w:t>第二相分析</w:t>
            </w:r>
          </w:p>
          <w:p w14:paraId="35C4B427" w14:textId="5CC3BE89" w:rsidR="009F2BA5" w:rsidRPr="00E83ED4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</w:pPr>
            <w:r w:rsidRPr="00E83ED4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結合顯微分析與</w:t>
            </w:r>
            <w:proofErr w:type="gramStart"/>
            <w:r w:rsidRPr="00E83ED4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計算相圖之</w:t>
            </w:r>
            <w:proofErr w:type="gramEnd"/>
            <w:r w:rsidRPr="00E83ED4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鋁合金微觀組織指標系統性歸納</w:t>
            </w:r>
          </w:p>
          <w:p w14:paraId="56400539" w14:textId="52058BEE" w:rsidR="009F2BA5" w:rsidRPr="00E83ED4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</w:pP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應用例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1</w:t>
            </w: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：再生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A356</w:t>
            </w: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鋁合金雜質相鑑定與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Fe/Mn/Sr</w:t>
            </w:r>
            <w:proofErr w:type="gramStart"/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改質機制</w:t>
            </w:r>
            <w:proofErr w:type="gramEnd"/>
          </w:p>
          <w:p w14:paraId="7115395D" w14:textId="342CF1BC" w:rsidR="009F2BA5" w:rsidRPr="00E83ED4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</w:pP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應用例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2</w:t>
            </w: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：易</w:t>
            </w:r>
            <w:proofErr w:type="gramStart"/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熱裂鋁合金</w:t>
            </w:r>
            <w:proofErr w:type="gramEnd"/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非平衡凝固與</w:t>
            </w:r>
            <w:proofErr w:type="gramStart"/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熱裂敏感性</w:t>
            </w:r>
            <w:proofErr w:type="gramEnd"/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評估</w:t>
            </w:r>
          </w:p>
          <w:p w14:paraId="7986F647" w14:textId="77777777" w:rsid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</w:pP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應用例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3</w:t>
            </w: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：</w:t>
            </w:r>
            <w:r w:rsidRPr="00E83ED4"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  <w:t>5052</w:t>
            </w:r>
            <w:r w:rsidRPr="00E83ED4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lang w:eastAsia="zh-TW"/>
              </w:rPr>
              <w:t>鋁合金自動化特徵測繪與截面效應幾何修正</w:t>
            </w:r>
          </w:p>
          <w:p w14:paraId="0792BD28" w14:textId="3E3E5D1D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電子顯微鏡與</w:t>
            </w:r>
            <w:proofErr w:type="gramStart"/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計算相圖在</w:t>
            </w:r>
            <w:proofErr w:type="gramEnd"/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先進鋁合金設計之最新應用趨勢及未來</w:t>
            </w:r>
          </w:p>
        </w:tc>
        <w:tc>
          <w:tcPr>
            <w:tcW w:w="3260" w:type="dxa"/>
            <w:shd w:val="clear" w:color="auto" w:fill="F7F0DF"/>
          </w:tcPr>
          <w:p w14:paraId="6B97E4F8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02</w:t>
            </w:r>
          </w:p>
          <w:p w14:paraId="3D37FBD3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回收技術與低碳轉型</w:t>
            </w:r>
          </w:p>
          <w:p w14:paraId="27C49FB3" w14:textId="4EA81A82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全球低碳趨勢與再生鋁之戰略價值</w:t>
            </w:r>
          </w:p>
          <w:p w14:paraId="3D2F6BE5" w14:textId="08CB041F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廢鋁回收前處理與</w:t>
            </w:r>
            <w:proofErr w:type="gramStart"/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物理分選完整</w:t>
            </w:r>
            <w:proofErr w:type="gramEnd"/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製程流程</w:t>
            </w:r>
          </w:p>
          <w:p w14:paraId="5F4B102C" w14:textId="4BA36084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破碎</w:t>
            </w:r>
            <w:proofErr w:type="gramStart"/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與分選製程</w:t>
            </w:r>
            <w:proofErr w:type="gramEnd"/>
          </w:p>
          <w:p w14:paraId="5DB85BF9" w14:textId="724DF52B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高階高值化回收鋁純化技術</w:t>
            </w:r>
          </w:p>
          <w:p w14:paraId="236F6101" w14:textId="6C639709" w:rsidR="009F2BA5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sz w:val="22"/>
                <w:szCs w:val="24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閉環應用實務與國際低碳認證指標</w:t>
            </w:r>
          </w:p>
        </w:tc>
        <w:tc>
          <w:tcPr>
            <w:tcW w:w="3339" w:type="dxa"/>
          </w:tcPr>
          <w:p w14:paraId="05845E63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B98B2F"/>
                <w:sz w:val="24"/>
                <w:szCs w:val="24"/>
                <w:lang w:eastAsia="zh-TW"/>
              </w:rPr>
              <w:t>03</w:t>
            </w:r>
          </w:p>
          <w:p w14:paraId="4225B37D" w14:textId="77777777" w:rsidR="009F2BA5" w:rsidRPr="00B0731A" w:rsidRDefault="009F2BA5" w:rsidP="00E83ED4">
            <w:pPr>
              <w:snapToGrid w:val="0"/>
              <w:spacing w:line="264" w:lineRule="auto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B0731A">
              <w:rPr>
                <w:rFonts w:ascii="微軟正黑體" w:eastAsia="微軟正黑體" w:hAnsi="微軟正黑體"/>
                <w:b/>
                <w:color w:val="116B68"/>
                <w:sz w:val="24"/>
                <w:szCs w:val="24"/>
                <w:lang w:eastAsia="zh-TW"/>
              </w:rPr>
              <w:t>半固態壓鑄技術</w:t>
            </w:r>
          </w:p>
          <w:p w14:paraId="3B638CBD" w14:textId="7F030A51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半固態成形關鍵技術</w:t>
            </w:r>
            <w:r w:rsidR="005049BC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-</w:t>
            </w: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傳統凝固組織與球化材料</w:t>
            </w:r>
          </w:p>
          <w:p w14:paraId="751B0FB0" w14:textId="510DD948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鋁合金球化材料之製備原理與方法</w:t>
            </w:r>
          </w:p>
          <w:p w14:paraId="2A35DBC2" w14:textId="389405DF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工研院開發之最新半固態壓鑄技術</w:t>
            </w:r>
          </w:p>
          <w:p w14:paraId="6F3C6F06" w14:textId="45BB57DD" w:rsidR="009F2BA5" w:rsidRPr="00A046EF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 w:cs="新細明體"/>
                <w:bCs/>
                <w:color w:val="000000" w:themeColor="text1"/>
                <w:sz w:val="22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鍛造用鋁合金半固態成形之問題</w:t>
            </w:r>
          </w:p>
          <w:p w14:paraId="02E9230E" w14:textId="437D001A" w:rsidR="009F2BA5" w:rsidRDefault="009F2BA5" w:rsidP="00A046EF">
            <w:pPr>
              <w:pStyle w:val="ae"/>
              <w:numPr>
                <w:ilvl w:val="0"/>
                <w:numId w:val="12"/>
              </w:numPr>
              <w:snapToGrid w:val="0"/>
              <w:spacing w:line="264" w:lineRule="auto"/>
              <w:ind w:left="164" w:hanging="164"/>
              <w:jc w:val="both"/>
              <w:rPr>
                <w:rFonts w:ascii="微軟正黑體" w:eastAsia="微軟正黑體" w:hAnsi="微軟正黑體"/>
                <w:sz w:val="22"/>
                <w:szCs w:val="24"/>
                <w:lang w:eastAsia="zh-TW"/>
              </w:rPr>
            </w:pPr>
            <w:r w:rsidRPr="00A046EF">
              <w:rPr>
                <w:rFonts w:ascii="微軟正黑體" w:eastAsia="微軟正黑體" w:hAnsi="微軟正黑體" w:cs="新細明體" w:hint="eastAsia"/>
                <w:bCs/>
                <w:color w:val="000000" w:themeColor="text1"/>
                <w:sz w:val="22"/>
                <w:lang w:eastAsia="zh-TW"/>
              </w:rPr>
              <w:t>全球半固態成形之發展現況與展望</w:t>
            </w:r>
          </w:p>
        </w:tc>
      </w:tr>
    </w:tbl>
    <w:p w14:paraId="28D28EDD" w14:textId="77777777" w:rsidR="009F2BA5" w:rsidRPr="00CC43C5" w:rsidRDefault="009F2BA5" w:rsidP="009F2BA5">
      <w:pPr>
        <w:spacing w:line="240" w:lineRule="auto"/>
        <w:rPr>
          <w:rFonts w:ascii="微軟正黑體" w:eastAsia="微軟正黑體" w:hAnsi="微軟正黑體"/>
          <w:sz w:val="2"/>
          <w:szCs w:val="2"/>
          <w:lang w:eastAsia="zh-TW"/>
        </w:rPr>
      </w:pPr>
    </w:p>
    <w:sectPr w:rsidR="009F2BA5" w:rsidRPr="00CC43C5" w:rsidSect="00F81412">
      <w:pgSz w:w="11906" w:h="16838" w:code="9"/>
      <w:pgMar w:top="709" w:right="879" w:bottom="709" w:left="879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EF8E" w14:textId="77777777" w:rsidR="00B81D5E" w:rsidRDefault="00B81D5E" w:rsidP="00AA4398">
      <w:pPr>
        <w:spacing w:line="240" w:lineRule="auto"/>
      </w:pPr>
      <w:r>
        <w:separator/>
      </w:r>
    </w:p>
  </w:endnote>
  <w:endnote w:type="continuationSeparator" w:id="0">
    <w:p w14:paraId="1DA211BD" w14:textId="77777777" w:rsidR="00B81D5E" w:rsidRDefault="00B81D5E" w:rsidP="00AA4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74D3" w14:textId="77777777" w:rsidR="00B81D5E" w:rsidRDefault="00B81D5E" w:rsidP="00AA4398">
      <w:pPr>
        <w:spacing w:line="240" w:lineRule="auto"/>
      </w:pPr>
      <w:r>
        <w:separator/>
      </w:r>
    </w:p>
  </w:footnote>
  <w:footnote w:type="continuationSeparator" w:id="0">
    <w:p w14:paraId="4DEE11BC" w14:textId="77777777" w:rsidR="00B81D5E" w:rsidRDefault="00B81D5E" w:rsidP="00AA43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468C5"/>
    <w:multiLevelType w:val="hybridMultilevel"/>
    <w:tmpl w:val="999C9AEE"/>
    <w:lvl w:ilvl="0" w:tplc="3502EEEE">
      <w:start w:val="1"/>
      <w:numFmt w:val="bullet"/>
      <w:lvlText w:val="•"/>
      <w:lvlJc w:val="left"/>
      <w:pPr>
        <w:ind w:left="480" w:hanging="480"/>
      </w:pPr>
      <w:rPr>
        <w:rFonts w:ascii="Times New Roman" w:hAnsi="Times New Roman" w:cs="Times New Roman" w:hint="default"/>
        <w:color w:val="B98B2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70053B"/>
    <w:multiLevelType w:val="hybridMultilevel"/>
    <w:tmpl w:val="4E94EA22"/>
    <w:lvl w:ilvl="0" w:tplc="6636B8F6">
      <w:numFmt w:val="bullet"/>
      <w:lvlText w:val="•"/>
      <w:lvlJc w:val="left"/>
      <w:pPr>
        <w:ind w:left="360" w:hanging="360"/>
      </w:pPr>
      <w:rPr>
        <w:rFonts w:ascii="微軟正黑體" w:eastAsia="微軟正黑體" w:hAnsi="微軟正黑體" w:cstheme="minorBidi" w:hint="eastAsia"/>
        <w:b/>
        <w:color w:val="B98B2F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D563DC9"/>
    <w:multiLevelType w:val="hybridMultilevel"/>
    <w:tmpl w:val="2DDEF3F4"/>
    <w:lvl w:ilvl="0" w:tplc="5AF2664E">
      <w:start w:val="1"/>
      <w:numFmt w:val="bullet"/>
      <w:lvlText w:val=""/>
      <w:lvlJc w:val="left"/>
      <w:pPr>
        <w:ind w:left="480" w:hanging="480"/>
      </w:pPr>
      <w:rPr>
        <w:rFonts w:ascii="Wingdings 2" w:hAnsi="Wingdings 2" w:cs="Times New Roman" w:hint="default"/>
        <w:color w:val="B98B2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42393144">
    <w:abstractNumId w:val="8"/>
  </w:num>
  <w:num w:numId="2" w16cid:durableId="442041417">
    <w:abstractNumId w:val="6"/>
  </w:num>
  <w:num w:numId="3" w16cid:durableId="2108960770">
    <w:abstractNumId w:val="5"/>
  </w:num>
  <w:num w:numId="4" w16cid:durableId="1836141947">
    <w:abstractNumId w:val="4"/>
  </w:num>
  <w:num w:numId="5" w16cid:durableId="1307514037">
    <w:abstractNumId w:val="7"/>
  </w:num>
  <w:num w:numId="6" w16cid:durableId="1831871412">
    <w:abstractNumId w:val="3"/>
  </w:num>
  <w:num w:numId="7" w16cid:durableId="1803419754">
    <w:abstractNumId w:val="2"/>
  </w:num>
  <w:num w:numId="8" w16cid:durableId="1824155453">
    <w:abstractNumId w:val="1"/>
  </w:num>
  <w:num w:numId="9" w16cid:durableId="1869368659">
    <w:abstractNumId w:val="0"/>
  </w:num>
  <w:num w:numId="10" w16cid:durableId="159466653">
    <w:abstractNumId w:val="9"/>
  </w:num>
  <w:num w:numId="11" w16cid:durableId="889659009">
    <w:abstractNumId w:val="10"/>
  </w:num>
  <w:num w:numId="12" w16cid:durableId="19218673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663"/>
    <w:rsid w:val="0006063C"/>
    <w:rsid w:val="00085F36"/>
    <w:rsid w:val="000B24A4"/>
    <w:rsid w:val="00130C0C"/>
    <w:rsid w:val="0015074B"/>
    <w:rsid w:val="00165A58"/>
    <w:rsid w:val="00167091"/>
    <w:rsid w:val="00171971"/>
    <w:rsid w:val="001A5583"/>
    <w:rsid w:val="002034CD"/>
    <w:rsid w:val="00260E76"/>
    <w:rsid w:val="0029639D"/>
    <w:rsid w:val="00326F90"/>
    <w:rsid w:val="005049BC"/>
    <w:rsid w:val="00516E46"/>
    <w:rsid w:val="00544FD4"/>
    <w:rsid w:val="00655379"/>
    <w:rsid w:val="00694AD7"/>
    <w:rsid w:val="00784D55"/>
    <w:rsid w:val="0087064C"/>
    <w:rsid w:val="00876C10"/>
    <w:rsid w:val="00892651"/>
    <w:rsid w:val="00896099"/>
    <w:rsid w:val="008C6E44"/>
    <w:rsid w:val="00934379"/>
    <w:rsid w:val="009577FC"/>
    <w:rsid w:val="009B6E27"/>
    <w:rsid w:val="009F2BA5"/>
    <w:rsid w:val="00A046EF"/>
    <w:rsid w:val="00AA1D8D"/>
    <w:rsid w:val="00AA4398"/>
    <w:rsid w:val="00AE14C0"/>
    <w:rsid w:val="00AF284B"/>
    <w:rsid w:val="00AF72DB"/>
    <w:rsid w:val="00B0128E"/>
    <w:rsid w:val="00B0731A"/>
    <w:rsid w:val="00B47730"/>
    <w:rsid w:val="00B81D5E"/>
    <w:rsid w:val="00C263B3"/>
    <w:rsid w:val="00C4499B"/>
    <w:rsid w:val="00C60DEA"/>
    <w:rsid w:val="00CA0BE7"/>
    <w:rsid w:val="00CB0664"/>
    <w:rsid w:val="00CC43C5"/>
    <w:rsid w:val="00CE764B"/>
    <w:rsid w:val="00D67B92"/>
    <w:rsid w:val="00D80CB0"/>
    <w:rsid w:val="00E20B35"/>
    <w:rsid w:val="00E83ED4"/>
    <w:rsid w:val="00F814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4F6AFF"/>
  <w14:defaultImageDpi w14:val="300"/>
  <w15:docId w15:val="{B6D0FB44-6C1C-4552-B54D-9725BB62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Noto Sans CJK TC" w:eastAsia="Noto Sans CJK TC" w:hAnsi="Noto Sans CJK T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viteTitle">
    <w:name w:val="InviteTitle"/>
    <w:pPr>
      <w:spacing w:after="80"/>
      <w:jc w:val="center"/>
    </w:pPr>
    <w:rPr>
      <w:rFonts w:ascii="Noto Sans CJK TC" w:eastAsia="Noto Sans CJK TC" w:hAnsi="Noto Sans CJK TC"/>
      <w:b/>
      <w:color w:val="222222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鋁合金低碳製程與再生回收技術研討會邀請函</dc:title>
  <dc:subject>研討會邀請函與活動議程</dc:subject>
  <dc:creator>工業技術研究院 材料與化工研究所</dc:creator>
  <cp:keywords>鋁合金, 低碳製程, 再生鋁, 研討會, 邀請函</cp:keywords>
  <dc:description>generated by python-docx</dc:description>
  <cp:lastModifiedBy>黃涵鈴</cp:lastModifiedBy>
  <cp:revision>7</cp:revision>
  <dcterms:created xsi:type="dcterms:W3CDTF">2026-08-03T01:33:00Z</dcterms:created>
  <dcterms:modified xsi:type="dcterms:W3CDTF">2026-08-03T01:37:00Z</dcterms:modified>
  <cp:category/>
</cp:coreProperties>
</file>